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971F0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«Город Майкоп» «О внесении изменени</w:t>
      </w:r>
      <w:r w:rsidR="005971F0">
        <w:rPr>
          <w:sz w:val="28"/>
          <w:szCs w:val="28"/>
        </w:rPr>
        <w:t>й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5971F0" w:rsidRPr="005971F0">
        <w:rPr>
          <w:sz w:val="28"/>
          <w:szCs w:val="28"/>
        </w:rPr>
        <w:t xml:space="preserve">от 17.07.2019 года № 882 «О порядке размещения нестационарных торговых объектов на территории муниципального образования </w:t>
      </w:r>
    </w:p>
    <w:p w:rsidR="00AD733D" w:rsidRDefault="005971F0" w:rsidP="00E4616D">
      <w:pPr>
        <w:jc w:val="center"/>
        <w:rPr>
          <w:sz w:val="28"/>
          <w:szCs w:val="28"/>
        </w:rPr>
      </w:pPr>
      <w:r w:rsidRPr="005971F0">
        <w:rPr>
          <w:sz w:val="28"/>
          <w:szCs w:val="28"/>
        </w:rPr>
        <w:t>«Город Майкоп»</w:t>
      </w:r>
      <w:r w:rsidR="00AD733D"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проекта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«О внесении изменения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5971F0" w:rsidRPr="005971F0">
        <w:rPr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136D2" w:rsidRDefault="003F2823" w:rsidP="00597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E252F">
        <w:rPr>
          <w:sz w:val="28"/>
          <w:szCs w:val="28"/>
        </w:rPr>
        <w:t xml:space="preserve">В </w:t>
      </w:r>
      <w:r w:rsidR="001517EB">
        <w:rPr>
          <w:sz w:val="28"/>
          <w:szCs w:val="28"/>
        </w:rPr>
        <w:t xml:space="preserve">соответствии с Распоряжением Правительства Российской Федерации от 30.01.2021 № 208-р и в связи с </w:t>
      </w:r>
      <w:r w:rsidR="00AE252F">
        <w:rPr>
          <w:sz w:val="28"/>
          <w:szCs w:val="28"/>
        </w:rPr>
        <w:t>необходимо</w:t>
      </w:r>
      <w:r w:rsidR="00B61D46">
        <w:rPr>
          <w:sz w:val="28"/>
          <w:szCs w:val="28"/>
        </w:rPr>
        <w:t>стью проведения</w:t>
      </w:r>
      <w:r w:rsidR="00AE252F">
        <w:rPr>
          <w:sz w:val="28"/>
          <w:szCs w:val="28"/>
        </w:rPr>
        <w:t xml:space="preserve"> оптимизаци</w:t>
      </w:r>
      <w:r w:rsidR="00B61D46">
        <w:rPr>
          <w:sz w:val="28"/>
          <w:szCs w:val="28"/>
        </w:rPr>
        <w:t>и</w:t>
      </w:r>
      <w:r w:rsidR="00AE252F">
        <w:rPr>
          <w:sz w:val="28"/>
          <w:szCs w:val="28"/>
        </w:rPr>
        <w:t xml:space="preserve"> порядка </w:t>
      </w:r>
      <w:r w:rsidR="005971F0" w:rsidRPr="005971F0">
        <w:rPr>
          <w:sz w:val="28"/>
          <w:szCs w:val="28"/>
        </w:rPr>
        <w:t>размещения нестационарных торговых объектов</w:t>
      </w:r>
      <w:r w:rsidR="00AE252F">
        <w:rPr>
          <w:sz w:val="28"/>
          <w:szCs w:val="28"/>
        </w:rPr>
        <w:t xml:space="preserve"> в целях </w:t>
      </w:r>
      <w:r w:rsidR="00905941">
        <w:rPr>
          <w:sz w:val="28"/>
          <w:szCs w:val="28"/>
        </w:rPr>
        <w:t>повышения эффек</w:t>
      </w:r>
      <w:r w:rsidR="005971F0">
        <w:rPr>
          <w:sz w:val="28"/>
          <w:szCs w:val="28"/>
        </w:rPr>
        <w:t>тивности вышеуказанного порядка возникла необходимость п</w:t>
      </w:r>
      <w:r w:rsidR="003136D2">
        <w:rPr>
          <w:sz w:val="28"/>
          <w:szCs w:val="28"/>
        </w:rPr>
        <w:t>риняти</w:t>
      </w:r>
      <w:r w:rsidR="005971F0">
        <w:rPr>
          <w:sz w:val="28"/>
          <w:szCs w:val="28"/>
        </w:rPr>
        <w:t>я</w:t>
      </w:r>
      <w:bookmarkStart w:id="0" w:name="sub_1332"/>
      <w:r w:rsidR="005971F0">
        <w:rPr>
          <w:sz w:val="28"/>
          <w:szCs w:val="28"/>
        </w:rPr>
        <w:t xml:space="preserve"> вышеуказанного НПА.</w:t>
      </w:r>
    </w:p>
    <w:bookmarkEnd w:id="0"/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AD4B2C">
        <w:rPr>
          <w:sz w:val="28"/>
          <w:szCs w:val="28"/>
        </w:rPr>
        <w:t>, граждане, имеющие личные подсобные хозяйства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1517EB">
        <w:rPr>
          <w:sz w:val="28"/>
          <w:szCs w:val="28"/>
        </w:rPr>
        <w:t>30</w:t>
      </w:r>
      <w:r w:rsidR="00084A95">
        <w:rPr>
          <w:sz w:val="28"/>
          <w:szCs w:val="28"/>
        </w:rPr>
        <w:t>.</w:t>
      </w:r>
      <w:r w:rsidR="00AD4B2C">
        <w:rPr>
          <w:sz w:val="28"/>
          <w:szCs w:val="28"/>
        </w:rPr>
        <w:t>0</w:t>
      </w:r>
      <w:r w:rsidR="005971F0">
        <w:rPr>
          <w:sz w:val="28"/>
          <w:szCs w:val="28"/>
        </w:rPr>
        <w:t>3</w:t>
      </w:r>
      <w:r w:rsidRPr="00AD733D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500E90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>
        <w:rPr>
          <w:sz w:val="28"/>
          <w:szCs w:val="28"/>
        </w:rPr>
        <w:t>для</w:t>
      </w:r>
      <w:r w:rsidR="00E061CA">
        <w:rPr>
          <w:sz w:val="28"/>
          <w:szCs w:val="28"/>
        </w:rPr>
        <w:t xml:space="preserve"> </w:t>
      </w:r>
      <w:r w:rsidR="00AD4B2C">
        <w:rPr>
          <w:sz w:val="28"/>
          <w:szCs w:val="28"/>
        </w:rPr>
        <w:t>размещения нестационарных торговых объектов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5971F0">
        <w:rPr>
          <w:sz w:val="28"/>
          <w:szCs w:val="28"/>
        </w:rPr>
        <w:t>0</w:t>
      </w:r>
      <w:r w:rsidR="001517E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1517E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</w:t>
      </w:r>
      <w:r>
        <w:rPr>
          <w:sz w:val="28"/>
          <w:szCs w:val="28"/>
        </w:rPr>
        <w:lastRenderedPageBreak/>
        <w:t>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1517EB">
        <w:rPr>
          <w:sz w:val="28"/>
          <w:szCs w:val="28"/>
        </w:rPr>
        <w:t>05</w:t>
      </w:r>
      <w:r w:rsidR="008A00EB">
        <w:rPr>
          <w:sz w:val="28"/>
          <w:szCs w:val="28"/>
        </w:rPr>
        <w:t>.</w:t>
      </w:r>
      <w:r w:rsidR="005971F0">
        <w:rPr>
          <w:sz w:val="28"/>
          <w:szCs w:val="28"/>
        </w:rPr>
        <w:t>0</w:t>
      </w:r>
      <w:r w:rsidR="001517EB">
        <w:rPr>
          <w:sz w:val="28"/>
          <w:szCs w:val="28"/>
        </w:rPr>
        <w:t>3</w:t>
      </w:r>
      <w:bookmarkStart w:id="2" w:name="_GoBack"/>
      <w:bookmarkEnd w:id="2"/>
      <w:r w:rsidR="008A00EB">
        <w:rPr>
          <w:sz w:val="28"/>
          <w:szCs w:val="28"/>
        </w:rPr>
        <w:t>.20</w:t>
      </w:r>
      <w:r w:rsidR="005971F0">
        <w:rPr>
          <w:sz w:val="28"/>
          <w:szCs w:val="28"/>
        </w:rPr>
        <w:t>21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Руководител</w:t>
      </w:r>
      <w:r w:rsidR="00500E90">
        <w:rPr>
          <w:sz w:val="28"/>
          <w:szCs w:val="28"/>
        </w:rPr>
        <w:t>ь</w:t>
      </w:r>
      <w:r w:rsidRPr="00BB5E65">
        <w:rPr>
          <w:sz w:val="28"/>
          <w:szCs w:val="28"/>
        </w:rPr>
        <w:t xml:space="preserve"> 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84A95"/>
    <w:rsid w:val="000B6DB4"/>
    <w:rsid w:val="00147B30"/>
    <w:rsid w:val="001517EB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00E90"/>
    <w:rsid w:val="00562E2C"/>
    <w:rsid w:val="00591757"/>
    <w:rsid w:val="005971F0"/>
    <w:rsid w:val="00685095"/>
    <w:rsid w:val="006865B1"/>
    <w:rsid w:val="006936D7"/>
    <w:rsid w:val="00761BB0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733D"/>
    <w:rsid w:val="00AE252F"/>
    <w:rsid w:val="00B1348B"/>
    <w:rsid w:val="00B61D46"/>
    <w:rsid w:val="00BA569D"/>
    <w:rsid w:val="00C35D9F"/>
    <w:rsid w:val="00C56EAD"/>
    <w:rsid w:val="00D8127C"/>
    <w:rsid w:val="00DD709D"/>
    <w:rsid w:val="00E061CA"/>
    <w:rsid w:val="00E42EE9"/>
    <w:rsid w:val="00E4616D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2</cp:revision>
  <cp:lastPrinted>2014-09-10T08:19:00Z</cp:lastPrinted>
  <dcterms:created xsi:type="dcterms:W3CDTF">2021-03-23T13:07:00Z</dcterms:created>
  <dcterms:modified xsi:type="dcterms:W3CDTF">2021-03-23T13:07:00Z</dcterms:modified>
</cp:coreProperties>
</file>